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497F937E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8644C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2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</w:t>
      </w:r>
      <w:bookmarkStart w:id="0" w:name="_GoBack"/>
      <w:r w:rsidR="008746C7">
        <w:rPr>
          <w:rFonts w:eastAsia="標楷體" w:hint="eastAsia"/>
          <w:b/>
          <w:color w:val="000000" w:themeColor="text1"/>
          <w:sz w:val="36"/>
          <w:szCs w:val="36"/>
        </w:rPr>
        <w:t>簡章</w:t>
      </w:r>
      <w:bookmarkEnd w:id="0"/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2A1E02BC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14:paraId="5C5BA60F" w14:textId="77777777" w:rsidR="00A969A1" w:rsidRPr="000D22A2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設計出持續八週以上的學習內容和評量標準，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14:paraId="42FE7D64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</w:t>
            </w:r>
            <w:r w:rsidR="0004042B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讓學生學會像科學家一樣思考</w:t>
            </w:r>
          </w:p>
          <w:p w14:paraId="572F4DB8" w14:textId="404F2623" w:rsidR="002F70C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”談設計」。兩個方向都可以學到關於設計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的知識，也可啟動我們設計思考的敏感度。</w:t>
            </w:r>
          </w:p>
          <w:p w14:paraId="4CC57BDC" w14:textId="6A2889C4" w:rsidR="00A869D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</w:t>
            </w:r>
            <w:r w:rsidR="00A8320B"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「設計思考」總共有5個步驟，分別是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同理(Emphathize)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="00706EF2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引導出改變、創新的解決方案。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42439202" w:rsidR="00A869DE" w:rsidRPr="000D22A2" w:rsidRDefault="00437614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資優教育課程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05660696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□一般智能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□學術性向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□藝術才能</w:t>
            </w:r>
          </w:p>
          <w:p w14:paraId="3617585F" w14:textId="77777777" w:rsidR="00A869DE" w:rsidRPr="000D22A2" w:rsidRDefault="0004042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創造能力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□領導才能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="00A869DE"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□其他特殊才能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六、參加對象</w:t>
            </w:r>
          </w:p>
        </w:tc>
        <w:tc>
          <w:tcPr>
            <w:tcW w:w="7740" w:type="dxa"/>
            <w:vAlign w:val="center"/>
          </w:tcPr>
          <w:p w14:paraId="7394BDB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（一）階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別：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國小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□國中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□高中職</w:t>
            </w:r>
          </w:p>
          <w:p w14:paraId="2C3ECA7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（二）區域</w:t>
            </w:r>
            <w:r w:rsidRPr="000D22A2">
              <w:rPr>
                <w:rFonts w:eastAsia="標楷體" w:hint="eastAsia"/>
                <w:color w:val="000000" w:themeColor="text1"/>
                <w:spacing w:val="-24"/>
                <w:sz w:val="22"/>
                <w:szCs w:val="22"/>
              </w:rPr>
              <w:t>（可複選）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東區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南區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西區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北區</w:t>
            </w:r>
          </w:p>
          <w:p w14:paraId="7FE9AE29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（三）人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數：</w:t>
            </w:r>
            <w:r w:rsidR="007935BE" w:rsidRPr="000D22A2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="00BB7B2D" w:rsidRPr="000D22A2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14:paraId="1B73D50B" w14:textId="77777777" w:rsidR="00A869DE" w:rsidRPr="000D22A2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45C0D11A" w14:textId="173BF230" w:rsidR="00A869DE" w:rsidRPr="000D22A2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r w:rsidR="00BD002A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三</w:t>
            </w:r>
            <w:r w:rsidR="00A347D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年級</w:t>
            </w:r>
            <w:r w:rsidR="004C289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(三升四)</w:t>
            </w:r>
            <w:r w:rsidR="00A347D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學</w:t>
            </w:r>
            <w:r w:rsidR="004C289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生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</w:t>
            </w:r>
            <w:r w:rsidR="00103C22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樂高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機器人製作及</w:t>
            </w:r>
            <w:r w:rsidR="00A347D4"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有濃厚興趣，經就讀學校推薦者，預定招收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名。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名，外校學生錄取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0A151C"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11229E93" w14:textId="77777777" w:rsidR="002F70CE" w:rsidRPr="000D22A2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300A1887" w14:textId="4E5DC621" w:rsidR="00103C22" w:rsidRPr="000D22A2" w:rsidRDefault="00103C22" w:rsidP="00103C22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39770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三年級學生</w:t>
            </w:r>
            <w:r w:rsidRPr="000D22A2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66410B2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7E13A5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56879529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2A722E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7965E7E0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557D82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4AFB81AF" w:rsidR="00437614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7FB45592" w14:textId="48C647F1" w:rsidR="0060306F" w:rsidRPr="004067BE" w:rsidRDefault="0060306F" w:rsidP="0060306F">
            <w:pPr>
              <w:pStyle w:val="Default"/>
              <w:rPr>
                <w:b/>
                <w:color w:val="000000" w:themeColor="text1"/>
                <w:sz w:val="28"/>
                <w:szCs w:val="28"/>
              </w:rPr>
            </w:pP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12年9月6日（三）至</w:t>
            </w: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12年1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0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月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25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日（三）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F0C107D" w14:textId="21A8FFF6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每週三下午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1:00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至</w:t>
            </w:r>
            <w:r w:rsidR="00BF3A8F">
              <w:rPr>
                <w:rFonts w:hint="eastAsia"/>
                <w:b/>
                <w:color w:val="000000" w:themeColor="text1"/>
                <w:sz w:val="28"/>
                <w:szCs w:val="28"/>
              </w:rPr>
              <w:t>4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八週共計</w:t>
            </w:r>
            <w:r w:rsidR="00D26A1F" w:rsidRPr="004067BE">
              <w:rPr>
                <w:b/>
                <w:color w:val="000000" w:themeColor="text1"/>
                <w:sz w:val="28"/>
                <w:szCs w:val="28"/>
              </w:rPr>
              <w:t>24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小時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3874C0A8" w14:textId="0C8A2D32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(一)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即日起至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720FC61E" w14:textId="5CFD29F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日（三）前，採學校統一推薦報名，報名表(附件一)填寫完畢後一起裝訂。以聯絡箱送達濱江國小輔導室(聯絡箱018)，並請以電話確認（吳政達老師，85021571轉1201）。</w:t>
            </w:r>
          </w:p>
          <w:p w14:paraId="62306BFA" w14:textId="46C033B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(三)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將於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月2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）中午</w:t>
            </w:r>
            <w:r w:rsidRPr="000D22A2">
              <w:rPr>
                <w:color w:val="000000" w:themeColor="text1"/>
                <w:sz w:val="28"/>
                <w:szCs w:val="28"/>
              </w:rPr>
              <w:t>12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3A01E8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經公告正取之學生，自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25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年6月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30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日下午</w:t>
            </w:r>
            <w:r w:rsidRPr="000D22A2">
              <w:rPr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時止，依據錄取通知單之繳費方式完成繳費，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學生自付每位2,000元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(一)活動期間全勤者，頒予參與課程活動證書。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23544F8A" w14:textId="77777777" w:rsidR="0026274C" w:rsidRPr="000D22A2" w:rsidRDefault="0026274C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</w:p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987A9B">
      <w:pPr>
        <w:snapToGrid w:val="0"/>
        <w:spacing w:line="4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同理(Emphathize)→定義(Define)→發想(Ideate)→原型(Prototype)→測試(Test)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需要及痛點，並以此為基礎，思考真正貼近用家的設計。及早失敗：設計思考鼓勵及早失敗的心態，並作相對應的修正。跨域團隊合作：不同領域背景的成員，具有不同的專長，不同的觀點在看待事物。因此，一個跨域的創新團隊，不只是能夠做出跨領域整合的成果。此外，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14:paraId="00F4E23B" w14:textId="77777777" w:rsidR="00A8320B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4D84717B" w14:textId="77777777" w:rsidR="00E95CF4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436B6A24" w14:textId="7D6E07F4" w:rsidR="00AE59A3" w:rsidRPr="001042F0" w:rsidRDefault="00AE59A3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1418" w:type="dxa"/>
            <w:vAlign w:val="center"/>
          </w:tcPr>
          <w:p w14:paraId="0AD3C86A" w14:textId="16897F1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9/6</w:t>
            </w:r>
          </w:p>
        </w:tc>
        <w:tc>
          <w:tcPr>
            <w:tcW w:w="5528" w:type="dxa"/>
            <w:vAlign w:val="center"/>
          </w:tcPr>
          <w:p w14:paraId="3FAB110E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程式</w:t>
            </w:r>
            <w:r w:rsidR="00AE59A3"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4A87EC8B" w14:textId="18BA5C98" w:rsidR="003E28A6" w:rsidRPr="003E28A6" w:rsidRDefault="003E28A6" w:rsidP="003E28A6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讓學生根據策略，</w:t>
            </w:r>
            <w:r w:rsidRPr="000E224C">
              <w:rPr>
                <w:rFonts w:hAnsi="標楷體"/>
                <w:sz w:val="28"/>
                <w:szCs w:val="28"/>
              </w:rPr>
              <w:t>學習迴圈（重複一些指令）這個編程概念</w:t>
            </w:r>
            <w:r>
              <w:rPr>
                <w:rFonts w:hAnsi="標楷體" w:hint="eastAsia"/>
                <w:sz w:val="28"/>
                <w:szCs w:val="28"/>
              </w:rPr>
              <w:t>設計程式流程，</w:t>
            </w:r>
            <w:r w:rsidRPr="003E28A6">
              <w:rPr>
                <w:rFonts w:hAnsi="標楷體" w:hint="eastAsia"/>
                <w:sz w:val="28"/>
                <w:szCs w:val="28"/>
              </w:rPr>
              <w:t>完成程式編程。</w:t>
            </w:r>
          </w:p>
        </w:tc>
      </w:tr>
      <w:tr w:rsidR="00AE59A3" w:rsidRPr="00840D55" w14:paraId="7C58AF1D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6604AF19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BE2ED8" w14:textId="64EC700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9/13</w:t>
            </w:r>
          </w:p>
        </w:tc>
        <w:tc>
          <w:tcPr>
            <w:tcW w:w="5528" w:type="dxa"/>
            <w:vAlign w:val="center"/>
          </w:tcPr>
          <w:p w14:paraId="4441FBB5" w14:textId="77777777" w:rsidR="00AE59A3" w:rsidRDefault="00AE59A3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速度設計思維</w:t>
            </w:r>
          </w:p>
          <w:p w14:paraId="3B6066E8" w14:textId="390BE98F" w:rsidR="003E28A6" w:rsidRPr="00AE59A3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學生根據搭建策略，完成一個速度模型，按照程序策略為模</w:t>
            </w:r>
            <w:r w:rsidRPr="000E224C">
              <w:rPr>
                <w:rFonts w:hAnsi="標楷體" w:hint="eastAsia"/>
                <w:sz w:val="28"/>
                <w:szCs w:val="28"/>
              </w:rPr>
              <w:t>型撰寫程式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483C0C64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2FA81FFE" w14:textId="4514B6B3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靜力平衡</w:t>
            </w:r>
          </w:p>
        </w:tc>
        <w:tc>
          <w:tcPr>
            <w:tcW w:w="1418" w:type="dxa"/>
            <w:vAlign w:val="center"/>
          </w:tcPr>
          <w:p w14:paraId="5FE01822" w14:textId="65DCDE16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5528" w:type="dxa"/>
            <w:vAlign w:val="center"/>
          </w:tcPr>
          <w:p w14:paraId="2FB60424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結構設計思維</w:t>
            </w:r>
          </w:p>
          <w:p w14:paraId="3AC59042" w14:textId="60BD7E1B" w:rsidR="003E28A6" w:rsidRPr="003E28A6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讓學生根據搭建策略，完成機器人結構設計與搭建。</w:t>
            </w:r>
          </w:p>
        </w:tc>
      </w:tr>
      <w:tr w:rsidR="00AE59A3" w:rsidRPr="00840D55" w14:paraId="6C91444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4493C4EF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9/27</w:t>
            </w:r>
          </w:p>
        </w:tc>
        <w:tc>
          <w:tcPr>
            <w:tcW w:w="5528" w:type="dxa"/>
            <w:vAlign w:val="center"/>
          </w:tcPr>
          <w:p w14:paraId="33CF2E3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感測</w:t>
            </w:r>
            <w:r w:rsidR="00141935">
              <w:rPr>
                <w:rFonts w:hAnsi="標楷體" w:hint="eastAsia"/>
                <w:bCs/>
                <w:sz w:val="28"/>
                <w:szCs w:val="28"/>
              </w:rPr>
              <w:t>器</w:t>
            </w:r>
            <w:r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7F9AB150" w14:textId="22FEB868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0E224C">
              <w:rPr>
                <w:rFonts w:hAnsi="標楷體" w:hint="eastAsia"/>
                <w:sz w:val="28"/>
                <w:szCs w:val="28"/>
              </w:rPr>
              <w:t>感測模型。</w:t>
            </w:r>
          </w:p>
        </w:tc>
      </w:tr>
      <w:tr w:rsidR="00AE59A3" w:rsidRPr="00840D55" w14:paraId="6C5B3A3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1E79D8F6" w14:textId="58030915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動力機械</w:t>
            </w:r>
          </w:p>
        </w:tc>
        <w:tc>
          <w:tcPr>
            <w:tcW w:w="1418" w:type="dxa"/>
            <w:vAlign w:val="center"/>
          </w:tcPr>
          <w:p w14:paraId="43850878" w14:textId="0EDFE0E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5528" w:type="dxa"/>
            <w:vAlign w:val="center"/>
          </w:tcPr>
          <w:p w14:paraId="1402FAD5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自動設計思維</w:t>
            </w:r>
          </w:p>
          <w:p w14:paraId="703996CD" w14:textId="1C971AD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>
              <w:rPr>
                <w:rFonts w:hAnsi="標楷體" w:hint="eastAsia"/>
                <w:bCs/>
                <w:sz w:val="28"/>
                <w:szCs w:val="28"/>
              </w:rPr>
              <w:t>設計，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根據編程策略，利用感測器</w:t>
            </w:r>
            <w:r w:rsidRPr="000E224C">
              <w:rPr>
                <w:rFonts w:hAnsi="標楷體" w:hint="eastAsia"/>
                <w:sz w:val="28"/>
                <w:szCs w:val="28"/>
              </w:rPr>
              <w:t>完成程式編程撰寫。</w:t>
            </w:r>
          </w:p>
        </w:tc>
      </w:tr>
      <w:tr w:rsidR="00AE59A3" w:rsidRPr="00840D55" w14:paraId="0FB6900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02D47698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D66463" w14:textId="7E3D19E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10/11</w:t>
            </w:r>
          </w:p>
        </w:tc>
        <w:tc>
          <w:tcPr>
            <w:tcW w:w="5528" w:type="dxa"/>
            <w:vAlign w:val="center"/>
          </w:tcPr>
          <w:p w14:paraId="4E078D1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推力設計思維</w:t>
            </w:r>
          </w:p>
          <w:p w14:paraId="1F515F02" w14:textId="082E7700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設計一部帶有自動馬達的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，可以在地面自動行</w:t>
            </w:r>
            <w:r w:rsidRPr="000E224C">
              <w:rPr>
                <w:rFonts w:hAnsi="標楷體" w:hint="eastAsia"/>
                <w:sz w:val="28"/>
                <w:szCs w:val="28"/>
              </w:rPr>
              <w:t>走。</w:t>
            </w:r>
          </w:p>
        </w:tc>
      </w:tr>
      <w:tr w:rsidR="00AE59A3" w:rsidRPr="00840D55" w14:paraId="3E66F3A1" w14:textId="77777777" w:rsidTr="0015177D">
        <w:trPr>
          <w:cantSplit/>
          <w:trHeight w:hRule="exact" w:val="1420"/>
        </w:trPr>
        <w:tc>
          <w:tcPr>
            <w:tcW w:w="2830" w:type="dxa"/>
            <w:vMerge/>
            <w:vAlign w:val="center"/>
          </w:tcPr>
          <w:p w14:paraId="69BFBD72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3B001" w14:textId="52769173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10/18</w:t>
            </w:r>
          </w:p>
        </w:tc>
        <w:tc>
          <w:tcPr>
            <w:tcW w:w="5528" w:type="dxa"/>
            <w:vAlign w:val="center"/>
          </w:tcPr>
          <w:p w14:paraId="6AB8FEC2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扭力設計思維</w:t>
            </w:r>
          </w:p>
          <w:p w14:paraId="2F572D05" w14:textId="754EC152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能完成差速的結構組裝，</w:t>
            </w:r>
            <w:r>
              <w:rPr>
                <w:rFonts w:hAnsi="標楷體" w:hint="eastAsia"/>
                <w:bCs/>
                <w:sz w:val="28"/>
                <w:szCs w:val="28"/>
              </w:rPr>
              <w:t>設計上</w:t>
            </w:r>
            <w:r w:rsidRPr="000E224C">
              <w:rPr>
                <w:rFonts w:hAnsi="標楷體" w:hint="eastAsia"/>
                <w:sz w:val="28"/>
                <w:szCs w:val="28"/>
              </w:rPr>
              <w:t>坡</w:t>
            </w:r>
            <w:r>
              <w:rPr>
                <w:rFonts w:hAnsi="標楷體" w:hint="eastAsia"/>
                <w:sz w:val="28"/>
                <w:szCs w:val="28"/>
              </w:rPr>
              <w:t>與</w:t>
            </w:r>
            <w:r w:rsidRPr="000E224C">
              <w:rPr>
                <w:rFonts w:hAnsi="標楷體" w:hint="eastAsia"/>
                <w:sz w:val="28"/>
                <w:szCs w:val="28"/>
              </w:rPr>
              <w:t>下坡</w:t>
            </w:r>
            <w:r>
              <w:rPr>
                <w:rFonts w:hAnsi="標楷體" w:hint="eastAsia"/>
                <w:sz w:val="28"/>
                <w:szCs w:val="28"/>
              </w:rPr>
              <w:t>的速度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1A5EFCAA" w14:textId="77777777" w:rsidTr="0015177D">
        <w:trPr>
          <w:cantSplit/>
          <w:trHeight w:hRule="exact" w:val="1411"/>
        </w:trPr>
        <w:tc>
          <w:tcPr>
            <w:tcW w:w="2830" w:type="dxa"/>
            <w:vMerge/>
            <w:vAlign w:val="center"/>
          </w:tcPr>
          <w:p w14:paraId="0E9D4706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BA7B5C" w14:textId="411A395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10/25</w:t>
            </w:r>
          </w:p>
        </w:tc>
        <w:tc>
          <w:tcPr>
            <w:tcW w:w="5528" w:type="dxa"/>
            <w:vAlign w:val="center"/>
          </w:tcPr>
          <w:p w14:paraId="2837DE0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搬運與運動設計思維</w:t>
            </w:r>
          </w:p>
          <w:p w14:paraId="003F6053" w14:textId="545621C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探索機器人的</w:t>
            </w:r>
            <w:r>
              <w:rPr>
                <w:rFonts w:hAnsi="標楷體" w:hint="eastAsia"/>
                <w:bCs/>
                <w:sz w:val="28"/>
                <w:szCs w:val="28"/>
              </w:rPr>
              <w:t>結構，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設計</w:t>
            </w:r>
            <w:r>
              <w:rPr>
                <w:rFonts w:hAnsi="標楷體" w:hint="eastAsia"/>
                <w:bCs/>
                <w:sz w:val="28"/>
                <w:szCs w:val="28"/>
              </w:rPr>
              <w:t>完成能搬運及運動的結構搭建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畢業於國立臺中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12373B31" w14:textId="5649E6CD" w:rsidR="00911D80" w:rsidRPr="000E224C" w:rsidRDefault="00F31726" w:rsidP="000E224C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0FDB5479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31726">
        <w:rPr>
          <w:rFonts w:ascii="標楷體" w:eastAsia="標楷體" w:hAnsi="標楷體" w:hint="eastAsia"/>
          <w:b/>
          <w:sz w:val="28"/>
          <w:szCs w:val="30"/>
        </w:rPr>
        <w:t>112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3AC440C5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D72103">
              <w:rPr>
                <w:rFonts w:ascii="標楷體" w:eastAsia="標楷體" w:hAnsi="標楷體"/>
                <w:szCs w:val="24"/>
              </w:rPr>
              <w:t>4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55516" w14:textId="77777777" w:rsidR="004D711A" w:rsidRDefault="004D711A">
      <w:r>
        <w:separator/>
      </w:r>
    </w:p>
  </w:endnote>
  <w:endnote w:type="continuationSeparator" w:id="0">
    <w:p w14:paraId="4D2C9C7F" w14:textId="77777777" w:rsidR="004D711A" w:rsidRDefault="004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22F33" w14:textId="77777777" w:rsidR="004D711A" w:rsidRDefault="004D711A">
      <w:r>
        <w:separator/>
      </w:r>
    </w:p>
  </w:footnote>
  <w:footnote w:type="continuationSeparator" w:id="0">
    <w:p w14:paraId="35B308EC" w14:textId="77777777" w:rsidR="004D711A" w:rsidRDefault="004D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D711A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6C7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9F59ED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E3E61"/>
    <w:rsid w:val="00BE5868"/>
    <w:rsid w:val="00BF1A92"/>
    <w:rsid w:val="00BF3A8F"/>
    <w:rsid w:val="00BF5FE8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3191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F376-4E85-42D0-8C44-AB9AFA9A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3547</Characters>
  <Application>Microsoft Office Word</Application>
  <DocSecurity>0</DocSecurity>
  <Lines>29</Lines>
  <Paragraphs>8</Paragraphs>
  <ScaleCrop>false</ScaleCrop>
  <Company>臺北市政府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2023-04-26T01:21:00Z</cp:lastPrinted>
  <dcterms:created xsi:type="dcterms:W3CDTF">2023-05-22T00:32:00Z</dcterms:created>
  <dcterms:modified xsi:type="dcterms:W3CDTF">2023-05-22T00:32:00Z</dcterms:modified>
</cp:coreProperties>
</file>